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118A8" w14:textId="77777777" w:rsidR="004742D2" w:rsidRPr="004742D2" w:rsidRDefault="004742D2" w:rsidP="004742D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</w:rPr>
      </w:pPr>
      <w:r w:rsidRPr="004742D2">
        <w:rPr>
          <w:rStyle w:val="normaltextrun"/>
          <w:b/>
        </w:rPr>
        <w:t xml:space="preserve">Две уникальных компетенции будут реализованы в крае в рамках проекта </w:t>
      </w:r>
      <w:r w:rsidRPr="004742D2">
        <w:rPr>
          <w:rStyle w:val="normaltextrun"/>
          <w:b/>
          <w:color w:val="000000"/>
        </w:rPr>
        <w:t>«Билет в будущее»</w:t>
      </w:r>
    </w:p>
    <w:p w14:paraId="3B5BC41B" w14:textId="03F66BDE" w:rsidR="004742D2" w:rsidRDefault="004742D2" w:rsidP="004742D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ab/>
        <w:t>Союз «Агентство развития профессиональных сообществ и рабочих кадров «Молодые профессионалы (</w:t>
      </w:r>
      <w:r>
        <w:rPr>
          <w:rStyle w:val="spellingerror"/>
        </w:rPr>
        <w:t>Ворлдскиллс</w:t>
      </w:r>
      <w:r>
        <w:rPr>
          <w:rStyle w:val="normaltextrun"/>
        </w:rPr>
        <w:t> Россия)» и Минобразования Забайкальского края подписали соглашение</w:t>
      </w:r>
      <w:bookmarkStart w:id="0" w:name="_GoBack"/>
      <w:bookmarkEnd w:id="0"/>
      <w:r w:rsidR="003072FE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по р</w:t>
      </w:r>
      <w:r>
        <w:rPr>
          <w:rStyle w:val="normaltextrun"/>
        </w:rPr>
        <w:t>еализации мероприятий проекта по ранней профессиональной ориентации учащихся 6–11-х классов </w:t>
      </w:r>
      <w:r>
        <w:rPr>
          <w:rStyle w:val="normaltextrun"/>
          <w:color w:val="000000"/>
        </w:rPr>
        <w:t>общеобразовательных организаций «Билет в будущее» в 2020 году </w:t>
      </w:r>
      <w:r>
        <w:rPr>
          <w:rStyle w:val="normaltextrun"/>
        </w:rPr>
        <w:t>на территории Забайкальского края.</w:t>
      </w:r>
      <w:r>
        <w:rPr>
          <w:rStyle w:val="eop"/>
        </w:rPr>
        <w:t> </w:t>
      </w:r>
    </w:p>
    <w:p w14:paraId="4A7F1DB2" w14:textId="77777777" w:rsidR="004742D2" w:rsidRDefault="004742D2" w:rsidP="004742D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color w:val="000000"/>
        </w:rPr>
        <w:tab/>
        <w:t xml:space="preserve">В регионе проект будет реализовываться на 16 площадках по 24 компетенциям, 2 из которых </w:t>
      </w:r>
      <w:proofErr w:type="gramStart"/>
      <w:r>
        <w:rPr>
          <w:rStyle w:val="normaltextrun"/>
          <w:color w:val="000000"/>
        </w:rPr>
        <w:t>уникальны</w:t>
      </w:r>
      <w:proofErr w:type="gramEnd"/>
      <w:r>
        <w:rPr>
          <w:rStyle w:val="normaltextrun"/>
          <w:color w:val="000000"/>
        </w:rPr>
        <w:t xml:space="preserve"> для региона: «Электрослесарь подземный» и «Обслуживание грузовой техники». </w:t>
      </w:r>
      <w:r>
        <w:rPr>
          <w:rStyle w:val="eop"/>
          <w:color w:val="000000"/>
        </w:rPr>
        <w:t> </w:t>
      </w:r>
    </w:p>
    <w:p w14:paraId="09A2FFFF" w14:textId="77777777" w:rsidR="004742D2" w:rsidRDefault="004742D2" w:rsidP="004742D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color w:val="000000"/>
        </w:rPr>
        <w:tab/>
        <w:t>Проект «Билет в будущее» состоит из трёх этапов: профориентационной диагностики на цифровой платформе, практических мероприятий в различных форматах и выдачи индивидуальных рекомендаций по построению образовательной траектории. </w:t>
      </w:r>
      <w:r>
        <w:rPr>
          <w:rStyle w:val="eop"/>
          <w:color w:val="000000"/>
        </w:rPr>
        <w:t> </w:t>
      </w:r>
    </w:p>
    <w:p w14:paraId="4D43944E" w14:textId="77777777" w:rsidR="004742D2" w:rsidRDefault="004742D2" w:rsidP="004742D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</w:rPr>
        <w:tab/>
        <w:t>В июле откроется регистрация участников и их родителей на платформе проекта, также станет доступно участие в онлайн-пробах. В э</w:t>
      </w:r>
      <w:r>
        <w:rPr>
          <w:rStyle w:val="normaltextrun"/>
          <w:color w:val="000000"/>
        </w:rPr>
        <w:t>том году вход на онлайн-платформу «Билет в будущее» станет доступным для всех. Без регистрации можно будет пройти интерактивные тесты на погружение в профессию, получить информацию о востребованных навыках, пройти занятия на онлайн-курсах по профессиональным компетенциям. Авторизоваться нужно тем, кто захочет поучаствовать в полном цикле проекта: пройти профориентационные мероприятия и получить рекомендации по построению дальнейшей траектории обучения. Теперь детей могут регистрировать родители или законные представители. </w:t>
      </w:r>
      <w:r>
        <w:rPr>
          <w:rStyle w:val="eop"/>
          <w:color w:val="000000"/>
        </w:rPr>
        <w:t> </w:t>
      </w:r>
    </w:p>
    <w:p w14:paraId="349D56CB" w14:textId="39850820" w:rsidR="004742D2" w:rsidRDefault="004742D2" w:rsidP="004742D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color w:val="000000"/>
        </w:rPr>
        <w:tab/>
        <w:t>Отметим, что Забайкалье вошло в число 7</w:t>
      </w:r>
      <w:r w:rsidR="007D7BE2">
        <w:rPr>
          <w:rStyle w:val="normaltextrun"/>
          <w:color w:val="000000"/>
        </w:rPr>
        <w:t>8</w:t>
      </w:r>
      <w:r>
        <w:rPr>
          <w:rStyle w:val="normaltextrun"/>
          <w:color w:val="000000"/>
        </w:rPr>
        <w:t xml:space="preserve"> регионов, которые будут реализовывать проект на своей территории.</w:t>
      </w:r>
      <w:r>
        <w:rPr>
          <w:rStyle w:val="eop"/>
          <w:color w:val="000000"/>
        </w:rPr>
        <w:t> </w:t>
      </w:r>
    </w:p>
    <w:p w14:paraId="13177726" w14:textId="77777777" w:rsidR="00463A86" w:rsidRDefault="00463A86" w:rsidP="004742D2">
      <w:pPr>
        <w:spacing w:line="360" w:lineRule="auto"/>
        <w:jc w:val="both"/>
      </w:pPr>
    </w:p>
    <w:sectPr w:rsidR="00463A86" w:rsidSect="0046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D2"/>
    <w:rsid w:val="003072FE"/>
    <w:rsid w:val="00463A86"/>
    <w:rsid w:val="004742D2"/>
    <w:rsid w:val="00590E20"/>
    <w:rsid w:val="007D7BE2"/>
    <w:rsid w:val="00A21356"/>
    <w:rsid w:val="00BB788C"/>
    <w:rsid w:val="00D3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F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7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742D2"/>
  </w:style>
  <w:style w:type="character" w:customStyle="1" w:styleId="spellingerror">
    <w:name w:val="spellingerror"/>
    <w:basedOn w:val="a0"/>
    <w:rsid w:val="004742D2"/>
  </w:style>
  <w:style w:type="character" w:customStyle="1" w:styleId="eop">
    <w:name w:val="eop"/>
    <w:basedOn w:val="a0"/>
    <w:rsid w:val="00474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7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742D2"/>
  </w:style>
  <w:style w:type="character" w:customStyle="1" w:styleId="spellingerror">
    <w:name w:val="spellingerror"/>
    <w:basedOn w:val="a0"/>
    <w:rsid w:val="004742D2"/>
  </w:style>
  <w:style w:type="character" w:customStyle="1" w:styleId="eop">
    <w:name w:val="eop"/>
    <w:basedOn w:val="a0"/>
    <w:rsid w:val="0047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Михайлова</dc:creator>
  <cp:lastModifiedBy>Директор</cp:lastModifiedBy>
  <cp:revision>3</cp:revision>
  <dcterms:created xsi:type="dcterms:W3CDTF">2020-06-19T04:04:00Z</dcterms:created>
  <dcterms:modified xsi:type="dcterms:W3CDTF">2020-06-19T04:06:00Z</dcterms:modified>
</cp:coreProperties>
</file>